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3E" w:rsidRDefault="008B6C3E" w:rsidP="00491F1A">
      <w:pPr>
        <w:jc w:val="both"/>
      </w:pPr>
      <w:r w:rsidRPr="00835D67">
        <w:rPr>
          <w:b/>
        </w:rPr>
        <w:t>Джордж Оруэлл.</w:t>
      </w:r>
      <w:r>
        <w:t xml:space="preserve"> </w:t>
      </w:r>
      <w:r w:rsidR="00491F1A">
        <w:t xml:space="preserve">Рецензия на книгу Юджина </w:t>
      </w:r>
      <w:proofErr w:type="spellStart"/>
      <w:r w:rsidR="00491F1A">
        <w:t>Лайонса</w:t>
      </w:r>
      <w:proofErr w:type="spellEnd"/>
      <w:r w:rsidR="00491F1A">
        <w:t xml:space="preserve"> </w:t>
      </w:r>
      <w:r w:rsidR="00491F1A">
        <w:t>«Командировка в утопию»</w:t>
      </w:r>
    </w:p>
    <w:p w:rsidR="008B6C3E" w:rsidRDefault="00CC22AD" w:rsidP="00ED08EA">
      <w:r>
        <w:t xml:space="preserve">Пер. </w:t>
      </w:r>
      <w:r w:rsidRPr="00CC22AD">
        <w:rPr>
          <w:i/>
        </w:rPr>
        <w:t>В. Голышева</w:t>
      </w:r>
      <w:r>
        <w:t xml:space="preserve"> (</w:t>
      </w:r>
      <w:r w:rsidR="00193E27">
        <w:t>с. 20</w:t>
      </w:r>
      <w:r w:rsidR="002667D5">
        <w:t>-22</w:t>
      </w:r>
      <w:r>
        <w:t>)</w:t>
      </w:r>
    </w:p>
    <w:p w:rsidR="00491F1A" w:rsidRDefault="00491F1A" w:rsidP="00491F1A">
      <w:pPr>
        <w:ind w:firstLine="284"/>
        <w:jc w:val="both"/>
      </w:pPr>
      <w:bookmarkStart w:id="0" w:name="_GoBack"/>
      <w:bookmarkEnd w:id="0"/>
    </w:p>
    <w:p w:rsidR="00491F1A" w:rsidRDefault="00491F1A" w:rsidP="00193E27">
      <w:pPr>
        <w:spacing w:after="0" w:line="240" w:lineRule="auto"/>
        <w:ind w:firstLine="284"/>
        <w:jc w:val="both"/>
      </w:pPr>
      <w:r>
        <w:t>Ч</w:t>
      </w:r>
      <w:r>
        <w:t>тобы понять всю меру нашей неосведомленности относительно</w:t>
      </w:r>
      <w:r w:rsidR="00193E27">
        <w:t xml:space="preserve"> </w:t>
      </w:r>
      <w:r>
        <w:t>того, что на самом деле происходит в СССР, попробуем перевести на</w:t>
      </w:r>
      <w:r w:rsidR="00193E27">
        <w:t xml:space="preserve"> </w:t>
      </w:r>
      <w:r>
        <w:t>язык английских реалий самое сенсационное российское событие</w:t>
      </w:r>
      <w:r w:rsidR="00193E27">
        <w:t xml:space="preserve"> </w:t>
      </w:r>
      <w:r>
        <w:t>последних двух лет – троцкистские процессы. Введем необходимые</w:t>
      </w:r>
      <w:r w:rsidR="00193E27">
        <w:t xml:space="preserve"> </w:t>
      </w:r>
      <w:r>
        <w:t>поправки, поменяем местами правых и левых и получим примерно</w:t>
      </w:r>
      <w:r w:rsidR="00193E27">
        <w:t xml:space="preserve"> </w:t>
      </w:r>
      <w:r>
        <w:t>следующее.</w:t>
      </w:r>
    </w:p>
    <w:p w:rsidR="00491F1A" w:rsidRDefault="00491F1A" w:rsidP="00491F1A">
      <w:pPr>
        <w:spacing w:after="0" w:line="240" w:lineRule="auto"/>
        <w:ind w:firstLine="284"/>
        <w:jc w:val="both"/>
      </w:pPr>
      <w:r>
        <w:t>Мистер Уинстон Черчилль, высланный в Португалию, лелеет</w:t>
      </w:r>
      <w:r w:rsidR="00193E27">
        <w:t xml:space="preserve"> </w:t>
      </w:r>
      <w:r>
        <w:t>планы разрушения Британской империи и установления в Англии</w:t>
      </w:r>
      <w:r w:rsidR="00193E27">
        <w:t xml:space="preserve"> </w:t>
      </w:r>
      <w:r>
        <w:t>коммунистического строя. Пользуясь неограниченной денежной</w:t>
      </w:r>
      <w:r w:rsidR="00193E27">
        <w:t xml:space="preserve"> </w:t>
      </w:r>
      <w:r>
        <w:t>поддержкой русских, он сумел построить разветвленную</w:t>
      </w:r>
      <w:r w:rsidR="00193E27">
        <w:t xml:space="preserve"> </w:t>
      </w:r>
      <w:proofErr w:type="spellStart"/>
      <w:r>
        <w:t>черчеллистскую</w:t>
      </w:r>
      <w:proofErr w:type="spellEnd"/>
      <w:r>
        <w:t xml:space="preserve"> организацию, в которую входят члены парламента,</w:t>
      </w:r>
      <w:r w:rsidR="00193E27">
        <w:t xml:space="preserve"> </w:t>
      </w:r>
      <w:r>
        <w:t>директора фабрик, католические епископы и практически вся «Лига</w:t>
      </w:r>
      <w:r w:rsidR="00193E27">
        <w:t xml:space="preserve"> подснежника»</w:t>
      </w:r>
      <w:r w:rsidR="00193E27">
        <w:rPr>
          <w:rStyle w:val="a5"/>
        </w:rPr>
        <w:footnoteReference w:id="1"/>
      </w:r>
      <w:r>
        <w:t>. Почти ежедневно вскрываются чудовищные акты</w:t>
      </w:r>
      <w:r w:rsidR="00193E27">
        <w:t xml:space="preserve"> </w:t>
      </w:r>
      <w:r>
        <w:t>вредительства – то подготовка к взрыву палаты лордов, то заражение</w:t>
      </w:r>
      <w:r w:rsidR="00193E27">
        <w:t xml:space="preserve"> </w:t>
      </w:r>
      <w:r>
        <w:t>ящуром королевских конюшен. Восемьдесят процентов стражников</w:t>
      </w:r>
      <w:r w:rsidR="00193E27">
        <w:t xml:space="preserve"> </w:t>
      </w:r>
      <w:r>
        <w:t>Тауэра разоблачены как агенты Коминтерна. Один из руководителей</w:t>
      </w:r>
      <w:r w:rsidR="00193E27">
        <w:t xml:space="preserve"> </w:t>
      </w:r>
      <w:r>
        <w:t>министерства почт нагло признался в хищении почтовых переводов на</w:t>
      </w:r>
      <w:r w:rsidR="00193E27">
        <w:t xml:space="preserve"> </w:t>
      </w:r>
      <w:r>
        <w:t>сумму в 5 миллионов фунтов, а также в оскорблении его величества</w:t>
      </w:r>
      <w:r w:rsidR="00193E27">
        <w:t xml:space="preserve"> </w:t>
      </w:r>
      <w:r>
        <w:t>путем подрисовывания на почтовых марках усов. В ходе семичасового</w:t>
      </w:r>
      <w:r w:rsidR="00193E27">
        <w:t xml:space="preserve"> </w:t>
      </w:r>
      <w:r>
        <w:t xml:space="preserve">допроса у мистера </w:t>
      </w:r>
      <w:proofErr w:type="spellStart"/>
      <w:r>
        <w:t>Н</w:t>
      </w:r>
      <w:r w:rsidR="00193E27">
        <w:t>ормана</w:t>
      </w:r>
      <w:proofErr w:type="spellEnd"/>
      <w:r w:rsidR="00193E27">
        <w:t xml:space="preserve"> </w:t>
      </w:r>
      <w:proofErr w:type="spellStart"/>
      <w:r w:rsidR="00193E27">
        <w:t>Биркетта</w:t>
      </w:r>
      <w:proofErr w:type="spellEnd"/>
      <w:r w:rsidR="00193E27">
        <w:t xml:space="preserve"> лорд </w:t>
      </w:r>
      <w:proofErr w:type="spellStart"/>
      <w:r w:rsidR="00193E27">
        <w:t>Наффилд</w:t>
      </w:r>
      <w:proofErr w:type="spellEnd"/>
      <w:r w:rsidR="00193E27">
        <w:rPr>
          <w:rStyle w:val="a5"/>
        </w:rPr>
        <w:footnoteReference w:id="2"/>
      </w:r>
      <w:r>
        <w:t xml:space="preserve"> признался, что</w:t>
      </w:r>
      <w:r w:rsidR="00193E27">
        <w:t xml:space="preserve"> </w:t>
      </w:r>
      <w:r>
        <w:t>с 1920 года подстрекает к забастовкам на собственных заводах. Газетная</w:t>
      </w:r>
      <w:r w:rsidR="00193E27">
        <w:t xml:space="preserve"> </w:t>
      </w:r>
      <w:r>
        <w:t xml:space="preserve">хроника пестрит сообщениями о еще пятидесяти </w:t>
      </w:r>
      <w:proofErr w:type="spellStart"/>
      <w:r>
        <w:t>черчеллистах</w:t>
      </w:r>
      <w:r w:rsidR="00193E27">
        <w:t>-</w:t>
      </w:r>
      <w:r>
        <w:t>овцекрадах</w:t>
      </w:r>
      <w:proofErr w:type="spellEnd"/>
      <w:r>
        <w:t xml:space="preserve">, застреленных в </w:t>
      </w:r>
      <w:proofErr w:type="spellStart"/>
      <w:r>
        <w:t>Вестморленде</w:t>
      </w:r>
      <w:proofErr w:type="spellEnd"/>
      <w:r>
        <w:t>, о хозяйке деревенской лавки</w:t>
      </w:r>
      <w:r w:rsidR="00193E27">
        <w:t xml:space="preserve"> </w:t>
      </w:r>
      <w:r>
        <w:t xml:space="preserve">в </w:t>
      </w:r>
      <w:proofErr w:type="spellStart"/>
      <w:r>
        <w:t>Котсволлских</w:t>
      </w:r>
      <w:proofErr w:type="spellEnd"/>
      <w:r>
        <w:t xml:space="preserve"> холмах, сосланной в Австралию за то, что обсасывала</w:t>
      </w:r>
      <w:r w:rsidR="00193E27">
        <w:t xml:space="preserve"> </w:t>
      </w:r>
      <w:r>
        <w:t xml:space="preserve">леденцы и клала их обратно в баночку. Между тем </w:t>
      </w:r>
      <w:proofErr w:type="spellStart"/>
      <w:r>
        <w:t>черчеллисты</w:t>
      </w:r>
      <w:proofErr w:type="spellEnd"/>
      <w:r>
        <w:t xml:space="preserve"> (или</w:t>
      </w:r>
      <w:r w:rsidR="00193E27">
        <w:t xml:space="preserve"> </w:t>
      </w:r>
      <w:proofErr w:type="spellStart"/>
      <w:r w:rsidR="00193E27">
        <w:t>черчеллисты-хармсвортовцы</w:t>
      </w:r>
      <w:proofErr w:type="spellEnd"/>
      <w:r w:rsidR="00193E27">
        <w:rPr>
          <w:rStyle w:val="a5"/>
        </w:rPr>
        <w:footnoteReference w:id="3"/>
      </w:r>
      <w:r>
        <w:t>, как их стали именовать после казни</w:t>
      </w:r>
      <w:r w:rsidR="00193E27">
        <w:t xml:space="preserve"> </w:t>
      </w:r>
      <w:r>
        <w:t xml:space="preserve">лорда </w:t>
      </w:r>
      <w:proofErr w:type="spellStart"/>
      <w:r>
        <w:t>Ротермира</w:t>
      </w:r>
      <w:proofErr w:type="spellEnd"/>
      <w:r>
        <w:t>) продолжают твердить, что именно они являются</w:t>
      </w:r>
      <w:r w:rsidR="00193E27">
        <w:t xml:space="preserve"> </w:t>
      </w:r>
      <w:r>
        <w:t>истинными защитниками капитализма и что Чемберлен и его банда – не</w:t>
      </w:r>
      <w:r w:rsidR="00193E27">
        <w:t xml:space="preserve"> </w:t>
      </w:r>
      <w:r>
        <w:t>что иное, как переодетые большевики.</w:t>
      </w:r>
    </w:p>
    <w:p w:rsidR="00491F1A" w:rsidRDefault="00491F1A" w:rsidP="00491F1A">
      <w:pPr>
        <w:spacing w:after="0" w:line="240" w:lineRule="auto"/>
        <w:ind w:firstLine="284"/>
        <w:jc w:val="both"/>
      </w:pPr>
      <w:r>
        <w:t>Всякий, кто следил за русскими процессами, поймет, что это – едва</w:t>
      </w:r>
      <w:r w:rsidR="00193E27">
        <w:t xml:space="preserve"> </w:t>
      </w:r>
      <w:r>
        <w:t>ли пародия. Возникает вопрос: могло ли произойти что-либо подобное в</w:t>
      </w:r>
      <w:r w:rsidR="00193E27">
        <w:t xml:space="preserve"> </w:t>
      </w:r>
      <w:r>
        <w:t>Англии? Очевидно, не могло. С нашей точки зрения, вся эта история</w:t>
      </w:r>
      <w:r w:rsidR="00193E27">
        <w:t xml:space="preserve"> </w:t>
      </w:r>
      <w:r>
        <w:t>невероятна не только как заговор, но и как оговор. Это просто мрачная</w:t>
      </w:r>
      <w:r w:rsidR="00193E27">
        <w:t xml:space="preserve"> </w:t>
      </w:r>
      <w:r>
        <w:t>тайна, из которой можно извлечь лишь один достоверный факт, тоже</w:t>
      </w:r>
      <w:r w:rsidR="00193E27">
        <w:t xml:space="preserve"> </w:t>
      </w:r>
      <w:r>
        <w:t>вполне зловещий: что здешние коммунисты считают это хорошей</w:t>
      </w:r>
      <w:r w:rsidR="00193E27">
        <w:t xml:space="preserve"> </w:t>
      </w:r>
      <w:r>
        <w:t>рекламой коммунизма.</w:t>
      </w:r>
    </w:p>
    <w:p w:rsidR="00491F1A" w:rsidRDefault="00491F1A" w:rsidP="00491F1A">
      <w:pPr>
        <w:spacing w:after="0" w:line="240" w:lineRule="auto"/>
        <w:ind w:firstLine="284"/>
        <w:jc w:val="both"/>
      </w:pPr>
      <w:r>
        <w:t>Между тем правда о сталинском режиме, если бы мы могли до нее</w:t>
      </w:r>
      <w:r w:rsidR="00193E27">
        <w:t xml:space="preserve"> </w:t>
      </w:r>
      <w:r>
        <w:t>добраться, имеет первостепенное значение. Социализм это или особо</w:t>
      </w:r>
      <w:r w:rsidR="00193E27">
        <w:t xml:space="preserve"> </w:t>
      </w:r>
      <w:r>
        <w:t>отвратительная форма государственного капитализма? Все</w:t>
      </w:r>
      <w:r w:rsidR="00193E27">
        <w:t xml:space="preserve"> </w:t>
      </w:r>
      <w:r>
        <w:t>политические споры, которые последние два года отравляли жизнь,</w:t>
      </w:r>
      <w:r w:rsidR="00193E27">
        <w:t xml:space="preserve"> </w:t>
      </w:r>
      <w:r>
        <w:t>вращаются вокруг этого вопроса, хотя сам он по нескольким причинам</w:t>
      </w:r>
      <w:r w:rsidR="002667D5">
        <w:t xml:space="preserve"> </w:t>
      </w:r>
      <w:r>
        <w:t>редко выносится на передний план. Поехать в Россию трудно, а там</w:t>
      </w:r>
      <w:r w:rsidR="002667D5">
        <w:t xml:space="preserve"> </w:t>
      </w:r>
      <w:r>
        <w:t>провести сколько-нибудь тщательное расследование невозможно, и все</w:t>
      </w:r>
      <w:r w:rsidR="002667D5">
        <w:t xml:space="preserve"> </w:t>
      </w:r>
      <w:r>
        <w:t>свои соображения об этом предмете ты вынужден строить на книгах,</w:t>
      </w:r>
      <w:r w:rsidR="002667D5">
        <w:t xml:space="preserve"> </w:t>
      </w:r>
      <w:r>
        <w:t>которые либо безоглядно «за», либо столь же яростно «против», так что</w:t>
      </w:r>
      <w:r w:rsidR="002667D5">
        <w:t xml:space="preserve"> </w:t>
      </w:r>
      <w:r>
        <w:t xml:space="preserve">и </w:t>
      </w:r>
      <w:proofErr w:type="gramStart"/>
      <w:r>
        <w:t>от тех</w:t>
      </w:r>
      <w:proofErr w:type="gramEnd"/>
      <w:r>
        <w:t xml:space="preserve"> и от других за километр разит предвзятостью. Книга мистера</w:t>
      </w:r>
      <w:r w:rsidR="002667D5">
        <w:t xml:space="preserve"> </w:t>
      </w:r>
      <w:proofErr w:type="spellStart"/>
      <w:r>
        <w:t>Лайонса</w:t>
      </w:r>
      <w:proofErr w:type="spellEnd"/>
      <w:r>
        <w:t xml:space="preserve"> – определенно из категории «против», но производит</w:t>
      </w:r>
      <w:r w:rsidR="002667D5">
        <w:t xml:space="preserve"> </w:t>
      </w:r>
      <w:r>
        <w:t>впечатление более достоверной, чем большинство остальных. По</w:t>
      </w:r>
      <w:r w:rsidR="002667D5">
        <w:t xml:space="preserve"> </w:t>
      </w:r>
      <w:r>
        <w:t>манере его письма видно, что он не вульгарный пропагандист, и в</w:t>
      </w:r>
      <w:r w:rsidR="002667D5">
        <w:t xml:space="preserve"> </w:t>
      </w:r>
      <w:r>
        <w:t>качестве корреспондента агентства «Юнайтед пресс» он долго жил в</w:t>
      </w:r>
      <w:r w:rsidR="002667D5">
        <w:t xml:space="preserve"> </w:t>
      </w:r>
      <w:r>
        <w:t>России (1928–1934), будучи послан туда по рекомендации коммунистов.</w:t>
      </w:r>
      <w:r w:rsidR="002667D5">
        <w:t xml:space="preserve"> </w:t>
      </w:r>
      <w:r>
        <w:t>Как многие другие, отправившиеся в Россию с надеждой, он постепенно</w:t>
      </w:r>
      <w:r w:rsidR="002667D5">
        <w:t xml:space="preserve"> </w:t>
      </w:r>
      <w:r>
        <w:t>разочаровался, но в отличие от некоторых решил в конце концов</w:t>
      </w:r>
      <w:r w:rsidR="002667D5">
        <w:t xml:space="preserve"> </w:t>
      </w:r>
      <w:r>
        <w:t>рассказать о ней правду. Жаль, что всякую враждебную критику</w:t>
      </w:r>
      <w:r w:rsidR="002667D5">
        <w:t xml:space="preserve"> </w:t>
      </w:r>
      <w:r>
        <w:t>нынешнего русского режима склонны рассматривать как пропаганду</w:t>
      </w:r>
      <w:r w:rsidR="002667D5">
        <w:t xml:space="preserve"> </w:t>
      </w:r>
      <w:r w:rsidRPr="002667D5">
        <w:rPr>
          <w:i/>
        </w:rPr>
        <w:t>против социализма</w:t>
      </w:r>
      <w:r>
        <w:t>; все социалисты это осознают, и это не способствует</w:t>
      </w:r>
      <w:r w:rsidR="002667D5">
        <w:t xml:space="preserve"> </w:t>
      </w:r>
      <w:r>
        <w:t>честной дискуссии.</w:t>
      </w:r>
    </w:p>
    <w:p w:rsidR="00491F1A" w:rsidRDefault="00491F1A" w:rsidP="00491F1A">
      <w:pPr>
        <w:spacing w:after="0" w:line="240" w:lineRule="auto"/>
        <w:ind w:firstLine="284"/>
        <w:jc w:val="both"/>
      </w:pPr>
      <w:r>
        <w:lastRenderedPageBreak/>
        <w:t xml:space="preserve">Годы, проведенные мистером </w:t>
      </w:r>
      <w:proofErr w:type="spellStart"/>
      <w:r>
        <w:t>Лайонсом</w:t>
      </w:r>
      <w:proofErr w:type="spellEnd"/>
      <w:r>
        <w:t xml:space="preserve"> в России, были годами</w:t>
      </w:r>
      <w:r w:rsidR="002667D5">
        <w:t xml:space="preserve"> </w:t>
      </w:r>
      <w:r>
        <w:t>ужасных лишений, апогеем которых стал в 1933 году голод на Украине,</w:t>
      </w:r>
      <w:r w:rsidR="002667D5">
        <w:t xml:space="preserve"> </w:t>
      </w:r>
      <w:r>
        <w:t>где, по некоторым оценкам, от него умерло не менее трех миллионов</w:t>
      </w:r>
      <w:r w:rsidR="002667D5">
        <w:t xml:space="preserve"> </w:t>
      </w:r>
      <w:r>
        <w:t>людей. Теперь, после успешного завершения второй пятилетки,</w:t>
      </w:r>
      <w:r w:rsidR="002667D5">
        <w:t xml:space="preserve"> </w:t>
      </w:r>
      <w:r>
        <w:t>физические условия наверняка улучшились, но нет никаких оснований</w:t>
      </w:r>
      <w:r w:rsidR="002667D5">
        <w:t xml:space="preserve"> </w:t>
      </w:r>
      <w:r>
        <w:t>думать, что сильно изменилась общественная атмосфера. Система,</w:t>
      </w:r>
      <w:r w:rsidR="002667D5">
        <w:t xml:space="preserve"> </w:t>
      </w:r>
      <w:r>
        <w:t xml:space="preserve">которую описывает мистер </w:t>
      </w:r>
      <w:proofErr w:type="spellStart"/>
      <w:r>
        <w:t>Лайонс</w:t>
      </w:r>
      <w:proofErr w:type="spellEnd"/>
      <w:r>
        <w:t>, судя по всему, мало отличается от</w:t>
      </w:r>
      <w:r w:rsidR="002667D5">
        <w:t xml:space="preserve"> </w:t>
      </w:r>
      <w:r>
        <w:t>фашизма. Вся реальная власть сосредоточена в руках двух или трех</w:t>
      </w:r>
      <w:r w:rsidR="002667D5">
        <w:t xml:space="preserve"> </w:t>
      </w:r>
      <w:r>
        <w:t>миллионов людей, у городского пролетариата – теоретически,</w:t>
      </w:r>
      <w:r w:rsidR="002667D5">
        <w:t xml:space="preserve"> </w:t>
      </w:r>
      <w:r>
        <w:t>наследника революции – отнято даже элементарное право на</w:t>
      </w:r>
      <w:r w:rsidR="002667D5">
        <w:t xml:space="preserve"> </w:t>
      </w:r>
      <w:r>
        <w:t>забастовку; а совсем недавно, с введением паспортной системы, он</w:t>
      </w:r>
      <w:r w:rsidR="002667D5">
        <w:t xml:space="preserve"> </w:t>
      </w:r>
      <w:r>
        <w:t>низведен до статуса почти крепостных. ГПУ повсюду, все живут в</w:t>
      </w:r>
      <w:r w:rsidR="002667D5">
        <w:t xml:space="preserve"> </w:t>
      </w:r>
      <w:r>
        <w:t>постоянном страхе преследования, свобода речи и печати подавлена до</w:t>
      </w:r>
      <w:r w:rsidR="002667D5">
        <w:t xml:space="preserve"> </w:t>
      </w:r>
      <w:r>
        <w:t>такой степени, которую нам трудно вообразить. Террор идет волнами –</w:t>
      </w:r>
      <w:r w:rsidR="002667D5">
        <w:t xml:space="preserve"> </w:t>
      </w:r>
      <w:r>
        <w:t>то «ликвидация» кулаков или нэпманов, то какой-то чудовищный</w:t>
      </w:r>
      <w:r w:rsidR="002667D5">
        <w:t xml:space="preserve"> </w:t>
      </w:r>
      <w:r>
        <w:t>государственный процесс, когда людей, просидевших месяцы или годы</w:t>
      </w:r>
      <w:r w:rsidR="002667D5">
        <w:t xml:space="preserve"> </w:t>
      </w:r>
      <w:r>
        <w:t>в тюрьме, вдруг вытаскивают в суд для невероятных признаний, а их</w:t>
      </w:r>
      <w:r w:rsidR="002667D5">
        <w:t xml:space="preserve"> </w:t>
      </w:r>
      <w:r>
        <w:t>дети пишут в газеты: «я отрекаюсь от моего отца как от троцкистской</w:t>
      </w:r>
      <w:r w:rsidR="002667D5">
        <w:t xml:space="preserve"> </w:t>
      </w:r>
      <w:r>
        <w:t>гадины». Тем временем невидимого Сталина восхваляют в словах,</w:t>
      </w:r>
      <w:r w:rsidR="002667D5">
        <w:t xml:space="preserve"> </w:t>
      </w:r>
      <w:r>
        <w:t>которые заставили бы покраснеть Нерона. Такую – пространную и</w:t>
      </w:r>
      <w:r w:rsidR="002667D5">
        <w:t xml:space="preserve"> </w:t>
      </w:r>
      <w:r>
        <w:t xml:space="preserve">полную деталей – картину рисует мистер </w:t>
      </w:r>
      <w:proofErr w:type="spellStart"/>
      <w:r>
        <w:t>Лайонс</w:t>
      </w:r>
      <w:proofErr w:type="spellEnd"/>
      <w:r>
        <w:t>, и я не думаю, что он</w:t>
      </w:r>
      <w:r w:rsidR="002667D5">
        <w:t xml:space="preserve"> </w:t>
      </w:r>
      <w:r>
        <w:t>искажает факты. Заметны, правда, признаки того, что его озлобило</w:t>
      </w:r>
      <w:r w:rsidR="002667D5">
        <w:t xml:space="preserve"> </w:t>
      </w:r>
      <w:r>
        <w:t>пережитое и увиденное, и мне кажется, что он, возможно,</w:t>
      </w:r>
      <w:r w:rsidR="002667D5">
        <w:t xml:space="preserve"> </w:t>
      </w:r>
      <w:r>
        <w:t>преувеличивает размеры недовольства в среде самих русских.</w:t>
      </w:r>
    </w:p>
    <w:p w:rsidR="001F6191" w:rsidRDefault="00491F1A" w:rsidP="00491F1A">
      <w:pPr>
        <w:spacing w:after="0" w:line="240" w:lineRule="auto"/>
        <w:ind w:firstLine="284"/>
        <w:jc w:val="both"/>
      </w:pPr>
      <w:r>
        <w:t>Однажды ему удалось проинтервьюировать Сталина, и тот</w:t>
      </w:r>
      <w:r w:rsidR="002667D5">
        <w:t xml:space="preserve"> </w:t>
      </w:r>
      <w:r>
        <w:t xml:space="preserve">показался ему человечным, простым и приятным. Стоит отметить, </w:t>
      </w:r>
      <w:proofErr w:type="gramStart"/>
      <w:r>
        <w:t>что</w:t>
      </w:r>
      <w:r w:rsidR="002667D5">
        <w:t xml:space="preserve"> </w:t>
      </w:r>
      <w:r>
        <w:t>то</w:t>
      </w:r>
      <w:proofErr w:type="gramEnd"/>
      <w:r>
        <w:t xml:space="preserve"> же самое говорил Г. Дж. Уэллс, и </w:t>
      </w:r>
      <w:r w:rsidR="002667D5">
        <w:t xml:space="preserve">в кино по крайней мере у Сталина </w:t>
      </w:r>
      <w:r>
        <w:t>действительно приятное лицо. Но разве не известно также, что Аль</w:t>
      </w:r>
      <w:r w:rsidR="002667D5">
        <w:t xml:space="preserve"> </w:t>
      </w:r>
      <w:proofErr w:type="spellStart"/>
      <w:r>
        <w:t>Капоне</w:t>
      </w:r>
      <w:proofErr w:type="spellEnd"/>
      <w:r>
        <w:t xml:space="preserve"> был </w:t>
      </w:r>
      <w:proofErr w:type="spellStart"/>
      <w:r>
        <w:t>примернейшим</w:t>
      </w:r>
      <w:proofErr w:type="spellEnd"/>
      <w:r>
        <w:t xml:space="preserve"> мужем и отцом, а Джозефа Смита</w:t>
      </w:r>
      <w:r w:rsidR="002667D5">
        <w:t xml:space="preserve"> </w:t>
      </w:r>
      <w:r>
        <w:t>(топившего в ванне жен после свадьбы) искренне любила первая из</w:t>
      </w:r>
      <w:r w:rsidR="002667D5">
        <w:t xml:space="preserve"> </w:t>
      </w:r>
      <w:r>
        <w:t>семи жен, и он всегда возвращался к</w:t>
      </w:r>
      <w:r>
        <w:t xml:space="preserve"> ней после очередного убийства</w:t>
      </w:r>
      <w:r w:rsidR="002667D5">
        <w:t>?</w:t>
      </w:r>
    </w:p>
    <w:p w:rsidR="002667D5" w:rsidRDefault="002667D5" w:rsidP="00491F1A">
      <w:pPr>
        <w:spacing w:after="0" w:line="240" w:lineRule="auto"/>
        <w:ind w:firstLine="284"/>
        <w:jc w:val="both"/>
      </w:pPr>
    </w:p>
    <w:p w:rsidR="00835D67" w:rsidRPr="00835D67" w:rsidRDefault="00491F1A" w:rsidP="00835D67">
      <w:pPr>
        <w:ind w:firstLine="284"/>
        <w:jc w:val="right"/>
        <w:rPr>
          <w:b/>
          <w:i/>
        </w:rPr>
      </w:pPr>
      <w:r>
        <w:rPr>
          <w:b/>
          <w:i/>
        </w:rPr>
        <w:t>Июнь 1938</w:t>
      </w:r>
      <w:r w:rsidR="002667D5">
        <w:rPr>
          <w:b/>
          <w:i/>
        </w:rPr>
        <w:t xml:space="preserve"> г.</w:t>
      </w:r>
    </w:p>
    <w:p w:rsidR="00CA2014" w:rsidRDefault="008B6C3E" w:rsidP="00CA2014">
      <w:pPr>
        <w:jc w:val="both"/>
      </w:pPr>
      <w:r>
        <w:t xml:space="preserve"> </w:t>
      </w:r>
    </w:p>
    <w:p w:rsidR="00CA2014" w:rsidRPr="008B6248" w:rsidRDefault="00CA2014" w:rsidP="00CA2014">
      <w:pPr>
        <w:jc w:val="both"/>
      </w:pPr>
      <w:proofErr w:type="spellStart"/>
      <w:r>
        <w:t>Ист</w:t>
      </w:r>
      <w:proofErr w:type="spellEnd"/>
      <w:r>
        <w:t>: Оруэлл Дж. «Лев и Единорог» М., 2003.</w:t>
      </w:r>
    </w:p>
    <w:p w:rsidR="008B6C3E" w:rsidRDefault="008B6C3E" w:rsidP="008B6C3E">
      <w:pPr>
        <w:ind w:firstLine="284"/>
        <w:jc w:val="both"/>
      </w:pPr>
    </w:p>
    <w:sectPr w:rsidR="008B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BF" w:rsidRDefault="00EF64BF" w:rsidP="00CC22AD">
      <w:pPr>
        <w:spacing w:after="0" w:line="240" w:lineRule="auto"/>
      </w:pPr>
      <w:r>
        <w:separator/>
      </w:r>
    </w:p>
  </w:endnote>
  <w:endnote w:type="continuationSeparator" w:id="0">
    <w:p w:rsidR="00EF64BF" w:rsidRDefault="00EF64BF" w:rsidP="00CC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BF" w:rsidRDefault="00EF64BF" w:rsidP="00CC22AD">
      <w:pPr>
        <w:spacing w:after="0" w:line="240" w:lineRule="auto"/>
      </w:pPr>
      <w:r>
        <w:separator/>
      </w:r>
    </w:p>
  </w:footnote>
  <w:footnote w:type="continuationSeparator" w:id="0">
    <w:p w:rsidR="00EF64BF" w:rsidRDefault="00EF64BF" w:rsidP="00CC22AD">
      <w:pPr>
        <w:spacing w:after="0" w:line="240" w:lineRule="auto"/>
      </w:pPr>
      <w:r>
        <w:continuationSeparator/>
      </w:r>
    </w:p>
  </w:footnote>
  <w:footnote w:id="1">
    <w:p w:rsidR="00193E27" w:rsidRPr="002667D5" w:rsidRDefault="00193E27" w:rsidP="002667D5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="002667D5" w:rsidRPr="002667D5">
        <w:rPr>
          <w:i/>
          <w:lang w:val="en-US"/>
        </w:rPr>
        <w:t>Primrose</w:t>
      </w:r>
      <w:r w:rsidR="002667D5" w:rsidRPr="002667D5">
        <w:rPr>
          <w:i/>
        </w:rPr>
        <w:t xml:space="preserve"> </w:t>
      </w:r>
      <w:r w:rsidR="002667D5" w:rsidRPr="002667D5">
        <w:rPr>
          <w:i/>
          <w:lang w:val="en-US"/>
        </w:rPr>
        <w:t>League</w:t>
      </w:r>
      <w:r w:rsidR="002667D5" w:rsidRPr="002667D5">
        <w:rPr>
          <w:i/>
        </w:rPr>
        <w:t xml:space="preserve"> </w:t>
      </w:r>
      <w:r w:rsidR="002667D5" w:rsidRPr="002667D5">
        <w:t xml:space="preserve">– </w:t>
      </w:r>
      <w:r w:rsidR="002667D5">
        <w:t>политическая организация консерваторов.</w:t>
      </w:r>
    </w:p>
  </w:footnote>
  <w:footnote w:id="2">
    <w:p w:rsidR="00193E27" w:rsidRDefault="00193E27" w:rsidP="002667D5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="002667D5" w:rsidRPr="004A41D7">
        <w:rPr>
          <w:i/>
        </w:rPr>
        <w:t>Норман</w:t>
      </w:r>
      <w:proofErr w:type="spellEnd"/>
      <w:r w:rsidR="002667D5" w:rsidRPr="004A41D7">
        <w:rPr>
          <w:i/>
        </w:rPr>
        <w:t xml:space="preserve"> </w:t>
      </w:r>
      <w:proofErr w:type="spellStart"/>
      <w:r w:rsidR="002667D5" w:rsidRPr="004A41D7">
        <w:rPr>
          <w:i/>
        </w:rPr>
        <w:t>Биркетт</w:t>
      </w:r>
      <w:proofErr w:type="spellEnd"/>
      <w:r w:rsidR="002667D5">
        <w:t xml:space="preserve"> – английский юрист, дважды – член парламента от либеральной партии, лорд-судья по апелляциям. Участвовал в составлении приговоров на Нюрнбергском процессе. Виконт </w:t>
      </w:r>
      <w:proofErr w:type="spellStart"/>
      <w:r w:rsidR="002667D5" w:rsidRPr="002667D5">
        <w:rPr>
          <w:i/>
        </w:rPr>
        <w:t>Наффилд</w:t>
      </w:r>
      <w:proofErr w:type="spellEnd"/>
      <w:r w:rsidR="002667D5">
        <w:t xml:space="preserve"> (</w:t>
      </w:r>
      <w:r w:rsidR="002667D5" w:rsidRPr="002667D5">
        <w:rPr>
          <w:i/>
        </w:rPr>
        <w:t>Уильям Моррис</w:t>
      </w:r>
      <w:r w:rsidR="002667D5">
        <w:t>)</w:t>
      </w:r>
      <w:r w:rsidR="004A41D7">
        <w:t xml:space="preserve"> – английский промышленник и филантроп, глава автомобильной компании «Моррис Моторс Лимитед».</w:t>
      </w:r>
    </w:p>
  </w:footnote>
  <w:footnote w:id="3">
    <w:p w:rsidR="00193E27" w:rsidRDefault="00193E27" w:rsidP="002667D5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="004A41D7" w:rsidRPr="004A41D7">
        <w:rPr>
          <w:i/>
        </w:rPr>
        <w:t xml:space="preserve">Гарольд </w:t>
      </w:r>
      <w:proofErr w:type="spellStart"/>
      <w:r w:rsidR="004A41D7" w:rsidRPr="004A41D7">
        <w:rPr>
          <w:i/>
        </w:rPr>
        <w:t>Хармсворт</w:t>
      </w:r>
      <w:proofErr w:type="spellEnd"/>
      <w:r w:rsidR="004A41D7">
        <w:t xml:space="preserve">, первый виконт </w:t>
      </w:r>
      <w:proofErr w:type="spellStart"/>
      <w:r w:rsidR="004A41D7">
        <w:t>Ротермир</w:t>
      </w:r>
      <w:proofErr w:type="spellEnd"/>
      <w:r w:rsidR="004A41D7">
        <w:t>, - английский издатель и политик.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8"/>
    <w:rsid w:val="00103143"/>
    <w:rsid w:val="00193E27"/>
    <w:rsid w:val="001E1959"/>
    <w:rsid w:val="001F6191"/>
    <w:rsid w:val="002667D5"/>
    <w:rsid w:val="003016D0"/>
    <w:rsid w:val="00352CBF"/>
    <w:rsid w:val="00474149"/>
    <w:rsid w:val="00491F1A"/>
    <w:rsid w:val="004A41D7"/>
    <w:rsid w:val="004A5CC5"/>
    <w:rsid w:val="004B041A"/>
    <w:rsid w:val="005B6796"/>
    <w:rsid w:val="00632DF8"/>
    <w:rsid w:val="0080517D"/>
    <w:rsid w:val="00835D67"/>
    <w:rsid w:val="008B6C3E"/>
    <w:rsid w:val="0090358D"/>
    <w:rsid w:val="009B07FA"/>
    <w:rsid w:val="00A07F20"/>
    <w:rsid w:val="00A85B38"/>
    <w:rsid w:val="00B0733E"/>
    <w:rsid w:val="00B0793C"/>
    <w:rsid w:val="00B3759B"/>
    <w:rsid w:val="00BB7669"/>
    <w:rsid w:val="00C54AD5"/>
    <w:rsid w:val="00CA2014"/>
    <w:rsid w:val="00CC22AD"/>
    <w:rsid w:val="00E81BC0"/>
    <w:rsid w:val="00ED08EA"/>
    <w:rsid w:val="00EF64BF"/>
    <w:rsid w:val="00F2539D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13EB"/>
  <w15:docId w15:val="{45FE777B-B755-4AC8-86F5-C2613A4C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C2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C2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C2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1597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95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23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72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8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uto"/>
                                <w:left w:val="none" w:sz="0" w:space="11" w:color="auto"/>
                                <w:bottom w:val="single" w:sz="6" w:space="8" w:color="auto"/>
                                <w:right w:val="single" w:sz="6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31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22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1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5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789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920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6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0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5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8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109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46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04A3-5F69-45CA-A5B4-3BD0245B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Анастасия</cp:lastModifiedBy>
  <cp:revision>4</cp:revision>
  <dcterms:created xsi:type="dcterms:W3CDTF">2020-01-28T12:09:00Z</dcterms:created>
  <dcterms:modified xsi:type="dcterms:W3CDTF">2020-01-28T12:55:00Z</dcterms:modified>
</cp:coreProperties>
</file>